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17161" w14:textId="77777777" w:rsidR="00074715" w:rsidRDefault="00074715" w:rsidP="00074715">
      <w:pPr>
        <w:spacing w:line="600" w:lineRule="exact"/>
        <w:jc w:val="center"/>
        <w:rPr>
          <w:rFonts w:eastAsia="方正小标宋_GBK"/>
          <w:sz w:val="44"/>
          <w:szCs w:val="44"/>
        </w:rPr>
      </w:pPr>
      <w:bookmarkStart w:id="0" w:name="OLE_LINK1"/>
      <w:r>
        <w:rPr>
          <w:rFonts w:eastAsia="方正小标宋_GBK"/>
          <w:sz w:val="44"/>
          <w:szCs w:val="44"/>
        </w:rPr>
        <w:t>张某</w:t>
      </w:r>
      <w:r>
        <w:rPr>
          <w:rFonts w:eastAsia="方正小标宋_GBK" w:hint="eastAsia"/>
          <w:sz w:val="44"/>
          <w:szCs w:val="44"/>
        </w:rPr>
        <w:t>某</w:t>
      </w:r>
      <w:r>
        <w:rPr>
          <w:rFonts w:eastAsia="方正小标宋_GBK"/>
          <w:sz w:val="44"/>
          <w:szCs w:val="44"/>
        </w:rPr>
        <w:t>等与某商业银行金融借款合同纠纷</w:t>
      </w:r>
    </w:p>
    <w:p w14:paraId="393779AB" w14:textId="77777777" w:rsidR="00074715" w:rsidRDefault="00074715" w:rsidP="00074715">
      <w:pPr>
        <w:spacing w:line="600" w:lineRule="exact"/>
        <w:jc w:val="center"/>
        <w:rPr>
          <w:rFonts w:eastAsia="方正小标宋_GBK"/>
          <w:sz w:val="44"/>
          <w:szCs w:val="44"/>
        </w:rPr>
      </w:pPr>
      <w:r>
        <w:rPr>
          <w:rFonts w:eastAsia="方正小标宋_GBK"/>
          <w:sz w:val="44"/>
          <w:szCs w:val="44"/>
        </w:rPr>
        <w:t>民事检察监督案</w:t>
      </w:r>
    </w:p>
    <w:bookmarkEnd w:id="0"/>
    <w:p w14:paraId="20437076" w14:textId="77777777" w:rsidR="00074715" w:rsidRDefault="00074715" w:rsidP="00074715">
      <w:pPr>
        <w:spacing w:line="578" w:lineRule="exact"/>
        <w:ind w:firstLineChars="200" w:firstLine="640"/>
        <w:rPr>
          <w:rFonts w:eastAsia="方正小标宋简体"/>
          <w:szCs w:val="32"/>
        </w:rPr>
      </w:pPr>
    </w:p>
    <w:p w14:paraId="563E2274" w14:textId="77777777" w:rsidR="00074715" w:rsidRDefault="00074715" w:rsidP="00074715">
      <w:pPr>
        <w:rPr>
          <w:rFonts w:eastAsia="黑体"/>
          <w:szCs w:val="32"/>
        </w:rPr>
      </w:pPr>
      <w:r>
        <w:rPr>
          <w:rFonts w:eastAsia="黑体"/>
          <w:szCs w:val="32"/>
        </w:rPr>
        <w:t>【关键词】</w:t>
      </w:r>
    </w:p>
    <w:p w14:paraId="28BC8FD6" w14:textId="77777777" w:rsidR="00074715" w:rsidRDefault="00074715" w:rsidP="00074715">
      <w:pPr>
        <w:ind w:firstLineChars="200" w:firstLine="640"/>
        <w:rPr>
          <w:szCs w:val="32"/>
        </w:rPr>
      </w:pPr>
      <w:r>
        <w:rPr>
          <w:szCs w:val="32"/>
        </w:rPr>
        <w:t>借（冒）</w:t>
      </w:r>
      <w:proofErr w:type="gramStart"/>
      <w:r>
        <w:rPr>
          <w:szCs w:val="32"/>
        </w:rPr>
        <w:t>名贷款</w:t>
      </w:r>
      <w:r>
        <w:rPr>
          <w:rFonts w:hint="eastAsia"/>
          <w:szCs w:val="32"/>
        </w:rPr>
        <w:t xml:space="preserve">  </w:t>
      </w:r>
      <w:r>
        <w:rPr>
          <w:szCs w:val="32"/>
        </w:rPr>
        <w:t>融合履职</w:t>
      </w:r>
      <w:proofErr w:type="gramEnd"/>
      <w:r>
        <w:rPr>
          <w:szCs w:val="32"/>
        </w:rPr>
        <w:t xml:space="preserve">  </w:t>
      </w:r>
      <w:proofErr w:type="gramStart"/>
      <w:r>
        <w:rPr>
          <w:szCs w:val="32"/>
        </w:rPr>
        <w:t>弱势群体保护</w:t>
      </w:r>
      <w:r>
        <w:rPr>
          <w:rFonts w:hint="eastAsia"/>
          <w:szCs w:val="32"/>
        </w:rPr>
        <w:t xml:space="preserve">  </w:t>
      </w:r>
      <w:r>
        <w:rPr>
          <w:rFonts w:hint="eastAsia"/>
          <w:color w:val="000000"/>
          <w:kern w:val="0"/>
          <w:szCs w:val="32"/>
          <w:shd w:val="clear" w:color="auto" w:fill="FFFFFF"/>
          <w:lang w:bidi="ar"/>
        </w:rPr>
        <w:t>检护民生</w:t>
      </w:r>
      <w:proofErr w:type="gramEnd"/>
    </w:p>
    <w:p w14:paraId="64E6DA75" w14:textId="77777777" w:rsidR="00074715" w:rsidRDefault="00074715" w:rsidP="00074715">
      <w:pPr>
        <w:rPr>
          <w:rFonts w:eastAsia="黑体"/>
          <w:szCs w:val="32"/>
        </w:rPr>
      </w:pPr>
      <w:r>
        <w:rPr>
          <w:rFonts w:eastAsia="黑体"/>
          <w:szCs w:val="32"/>
        </w:rPr>
        <w:t>【基本案情】</w:t>
      </w:r>
    </w:p>
    <w:p w14:paraId="0757B2EB" w14:textId="77777777" w:rsidR="00074715" w:rsidRDefault="00074715" w:rsidP="00074715">
      <w:pPr>
        <w:ind w:firstLineChars="200" w:firstLine="640"/>
        <w:rPr>
          <w:szCs w:val="32"/>
        </w:rPr>
      </w:pPr>
      <w:r>
        <w:rPr>
          <w:szCs w:val="32"/>
        </w:rPr>
        <w:t>杨某甲等人在河南省南阳市内乡县某商业银行贷款逾期后无力偿还，该银行工作人员</w:t>
      </w:r>
      <w:r>
        <w:rPr>
          <w:rFonts w:hint="eastAsia"/>
          <w:szCs w:val="32"/>
        </w:rPr>
        <w:t>许某某</w:t>
      </w:r>
      <w:r>
        <w:rPr>
          <w:szCs w:val="32"/>
        </w:rPr>
        <w:t>让社会闲散人员刘某找人办理借名贷款手续，承诺借名贷款期限一年，到期后再找他人继续办理借名贷款手续。刘某诱骗河南某职业技术学院学生张某某、某科技学院学生杨某乙到该商业银行办理借名贷款担保手续。</w:t>
      </w:r>
      <w:r>
        <w:rPr>
          <w:szCs w:val="32"/>
        </w:rPr>
        <w:t>2016</w:t>
      </w:r>
      <w:r>
        <w:rPr>
          <w:szCs w:val="32"/>
        </w:rPr>
        <w:t>年</w:t>
      </w:r>
      <w:r>
        <w:rPr>
          <w:szCs w:val="32"/>
        </w:rPr>
        <w:t>12</w:t>
      </w:r>
      <w:r>
        <w:rPr>
          <w:szCs w:val="32"/>
        </w:rPr>
        <w:t>月</w:t>
      </w:r>
      <w:r>
        <w:rPr>
          <w:szCs w:val="32"/>
        </w:rPr>
        <w:t>13</w:t>
      </w:r>
      <w:r>
        <w:rPr>
          <w:szCs w:val="32"/>
        </w:rPr>
        <w:t>日，</w:t>
      </w:r>
      <w:r>
        <w:rPr>
          <w:rFonts w:hint="eastAsia"/>
          <w:szCs w:val="32"/>
        </w:rPr>
        <w:t>许某某</w:t>
      </w:r>
      <w:r>
        <w:rPr>
          <w:szCs w:val="32"/>
        </w:rPr>
        <w:t>办理了张某某、杨某乙等人与该商业银行贷款担保手续，并让张某某、杨某乙在空白的借款申请书、客户提款申请书及借款担保合同上签名，其后，</w:t>
      </w:r>
      <w:r>
        <w:rPr>
          <w:rFonts w:hint="eastAsia"/>
          <w:szCs w:val="32"/>
        </w:rPr>
        <w:t>许某某</w:t>
      </w:r>
      <w:r>
        <w:rPr>
          <w:szCs w:val="32"/>
        </w:rPr>
        <w:t>填写了虚假的借款事由，当日，将该笔贷款</w:t>
      </w:r>
      <w:r>
        <w:rPr>
          <w:szCs w:val="32"/>
        </w:rPr>
        <w:t>16</w:t>
      </w:r>
      <w:r>
        <w:rPr>
          <w:szCs w:val="32"/>
        </w:rPr>
        <w:t>万元发放到由</w:t>
      </w:r>
      <w:r>
        <w:rPr>
          <w:rFonts w:hint="eastAsia"/>
          <w:szCs w:val="32"/>
        </w:rPr>
        <w:t>许某某</w:t>
      </w:r>
      <w:r>
        <w:rPr>
          <w:szCs w:val="32"/>
        </w:rPr>
        <w:t>实际控制的张某某银行卡后，又转入该商业银行贷款扣款专用账户，用于偿还他人逾期贷款。</w:t>
      </w:r>
    </w:p>
    <w:p w14:paraId="4A7790E0" w14:textId="77777777" w:rsidR="00074715" w:rsidRDefault="00074715" w:rsidP="00074715">
      <w:pPr>
        <w:ind w:firstLineChars="200" w:firstLine="640"/>
        <w:rPr>
          <w:szCs w:val="32"/>
        </w:rPr>
      </w:pPr>
      <w:r>
        <w:rPr>
          <w:szCs w:val="32"/>
        </w:rPr>
        <w:t>2019</w:t>
      </w:r>
      <w:r>
        <w:rPr>
          <w:szCs w:val="32"/>
        </w:rPr>
        <w:t>年</w:t>
      </w:r>
      <w:r>
        <w:rPr>
          <w:szCs w:val="32"/>
        </w:rPr>
        <w:t>7</w:t>
      </w:r>
      <w:r>
        <w:rPr>
          <w:szCs w:val="32"/>
        </w:rPr>
        <w:t>月，某商业银行以借款合同纠纷为由，将张某某、杨某乙等人诉至内乡县人民法院，请求判令偿还</w:t>
      </w:r>
      <w:r>
        <w:rPr>
          <w:szCs w:val="32"/>
        </w:rPr>
        <w:t>16</w:t>
      </w:r>
      <w:r>
        <w:rPr>
          <w:szCs w:val="32"/>
        </w:rPr>
        <w:t>万元借款本息并承担连带还款责任。</w:t>
      </w:r>
      <w:r>
        <w:rPr>
          <w:szCs w:val="32"/>
        </w:rPr>
        <w:t>2019</w:t>
      </w:r>
      <w:r>
        <w:rPr>
          <w:szCs w:val="32"/>
        </w:rPr>
        <w:t>年</w:t>
      </w:r>
      <w:r>
        <w:rPr>
          <w:szCs w:val="32"/>
        </w:rPr>
        <w:t>10</w:t>
      </w:r>
      <w:r>
        <w:rPr>
          <w:szCs w:val="32"/>
        </w:rPr>
        <w:t>月</w:t>
      </w:r>
      <w:r>
        <w:rPr>
          <w:szCs w:val="32"/>
        </w:rPr>
        <w:t>14</w:t>
      </w:r>
      <w:r>
        <w:rPr>
          <w:szCs w:val="32"/>
        </w:rPr>
        <w:t>日，内乡县人民法院在杨某乙未参加案件审理的情况下，对该案进行调</w:t>
      </w:r>
      <w:r>
        <w:rPr>
          <w:szCs w:val="32"/>
        </w:rPr>
        <w:lastRenderedPageBreak/>
        <w:t>解结案，调解书确定张某某于</w:t>
      </w:r>
      <w:r>
        <w:rPr>
          <w:szCs w:val="32"/>
        </w:rPr>
        <w:t>2020</w:t>
      </w:r>
      <w:r>
        <w:rPr>
          <w:szCs w:val="32"/>
        </w:rPr>
        <w:t>年</w:t>
      </w:r>
      <w:r>
        <w:rPr>
          <w:szCs w:val="32"/>
        </w:rPr>
        <w:t>1</w:t>
      </w:r>
      <w:r>
        <w:rPr>
          <w:szCs w:val="32"/>
        </w:rPr>
        <w:t>月</w:t>
      </w:r>
      <w:r>
        <w:rPr>
          <w:szCs w:val="32"/>
        </w:rPr>
        <w:t>31</w:t>
      </w:r>
      <w:r>
        <w:rPr>
          <w:szCs w:val="32"/>
        </w:rPr>
        <w:t>日前向某商业银行偿还借款本金</w:t>
      </w:r>
      <w:r>
        <w:rPr>
          <w:szCs w:val="32"/>
        </w:rPr>
        <w:t>16</w:t>
      </w:r>
      <w:r>
        <w:rPr>
          <w:szCs w:val="32"/>
        </w:rPr>
        <w:t>万元及利息，杨某乙等人承担连带责任。</w:t>
      </w:r>
    </w:p>
    <w:p w14:paraId="67FDC15B" w14:textId="77777777" w:rsidR="00074715" w:rsidRDefault="00074715" w:rsidP="00074715">
      <w:pPr>
        <w:rPr>
          <w:rFonts w:eastAsia="黑体"/>
          <w:szCs w:val="32"/>
        </w:rPr>
      </w:pPr>
      <w:r>
        <w:rPr>
          <w:rFonts w:eastAsia="黑体"/>
          <w:szCs w:val="32"/>
        </w:rPr>
        <w:t>【检察机关</w:t>
      </w:r>
      <w:r>
        <w:rPr>
          <w:rFonts w:eastAsia="黑体" w:hint="eastAsia"/>
          <w:szCs w:val="32"/>
        </w:rPr>
        <w:t>履职</w:t>
      </w:r>
      <w:r>
        <w:rPr>
          <w:rFonts w:eastAsia="黑体"/>
          <w:szCs w:val="32"/>
        </w:rPr>
        <w:t>情况】</w:t>
      </w:r>
    </w:p>
    <w:p w14:paraId="0CEFB40D" w14:textId="77777777" w:rsidR="00074715" w:rsidRDefault="00074715" w:rsidP="00074715">
      <w:pPr>
        <w:ind w:firstLineChars="200" w:firstLine="640"/>
        <w:rPr>
          <w:szCs w:val="32"/>
        </w:rPr>
      </w:pPr>
      <w:r>
        <w:rPr>
          <w:rFonts w:eastAsia="楷体_GB2312"/>
          <w:szCs w:val="32"/>
        </w:rPr>
        <w:t>线索发现</w:t>
      </w:r>
      <w:r>
        <w:rPr>
          <w:rFonts w:eastAsia="楷体_GB2312" w:hint="eastAsia"/>
          <w:szCs w:val="32"/>
        </w:rPr>
        <w:t>。</w:t>
      </w:r>
      <w:r>
        <w:rPr>
          <w:szCs w:val="32"/>
        </w:rPr>
        <w:t>2021</w:t>
      </w:r>
      <w:r>
        <w:rPr>
          <w:szCs w:val="32"/>
        </w:rPr>
        <w:t>年</w:t>
      </w:r>
      <w:r>
        <w:rPr>
          <w:szCs w:val="32"/>
        </w:rPr>
        <w:t>8</w:t>
      </w:r>
      <w:r>
        <w:rPr>
          <w:szCs w:val="32"/>
        </w:rPr>
        <w:t>月，内乡县人民检察院在办案中发现某商业银行信贷人员为消化逾期不良贷款，用贫困、低保、五保、残障和在校学生等社会特殊群体的身份信息办理贷款担保手续，不仅侵犯他人合法权益，而且违反了贷款管理办法，严重危害金融安全。该院自</w:t>
      </w:r>
      <w:r>
        <w:rPr>
          <w:szCs w:val="32"/>
        </w:rPr>
        <w:t>2022</w:t>
      </w:r>
      <w:r>
        <w:rPr>
          <w:szCs w:val="32"/>
        </w:rPr>
        <w:t>年</w:t>
      </w:r>
      <w:r>
        <w:rPr>
          <w:szCs w:val="32"/>
        </w:rPr>
        <w:t>3</w:t>
      </w:r>
      <w:r>
        <w:rPr>
          <w:szCs w:val="32"/>
        </w:rPr>
        <w:t>月起研发借（冒）名贷款类案监督模型，在总结梳理、提炼完善借（冒）名贷款类案监督规则要素的基础上，依法调取、收集了相关信息数据，筛选推送案件线索</w:t>
      </w:r>
      <w:r>
        <w:rPr>
          <w:szCs w:val="32"/>
        </w:rPr>
        <w:t>203</w:t>
      </w:r>
      <w:r>
        <w:rPr>
          <w:szCs w:val="32"/>
        </w:rPr>
        <w:t>条，其中涉及在校学生借款线索</w:t>
      </w:r>
      <w:r>
        <w:rPr>
          <w:szCs w:val="32"/>
        </w:rPr>
        <w:t>15</w:t>
      </w:r>
      <w:r>
        <w:rPr>
          <w:szCs w:val="32"/>
        </w:rPr>
        <w:t>条。</w:t>
      </w:r>
    </w:p>
    <w:p w14:paraId="62DB1117" w14:textId="77777777" w:rsidR="00074715" w:rsidRDefault="00074715" w:rsidP="00074715">
      <w:pPr>
        <w:ind w:firstLineChars="200" w:firstLine="640"/>
        <w:rPr>
          <w:szCs w:val="32"/>
        </w:rPr>
      </w:pPr>
      <w:r>
        <w:rPr>
          <w:rFonts w:eastAsia="楷体_GB2312"/>
          <w:szCs w:val="32"/>
        </w:rPr>
        <w:t>调查核实</w:t>
      </w:r>
      <w:r>
        <w:rPr>
          <w:rFonts w:eastAsia="楷体_GB2312" w:hint="eastAsia"/>
          <w:szCs w:val="32"/>
        </w:rPr>
        <w:t>。</w:t>
      </w:r>
      <w:r>
        <w:rPr>
          <w:szCs w:val="32"/>
          <w:shd w:val="clear" w:color="auto" w:fill="FFFFFF"/>
        </w:rPr>
        <w:t>针对发现的线索，</w:t>
      </w:r>
      <w:r>
        <w:rPr>
          <w:szCs w:val="32"/>
        </w:rPr>
        <w:t>内乡县人民检察院依职权进行监督，从三个方面开展调查核实工作：</w:t>
      </w:r>
      <w:r>
        <w:rPr>
          <w:b/>
          <w:bCs/>
          <w:szCs w:val="32"/>
          <w:shd w:val="clear" w:color="auto" w:fill="FFFFFF"/>
        </w:rPr>
        <w:t>一是</w:t>
      </w:r>
      <w:r>
        <w:rPr>
          <w:szCs w:val="32"/>
        </w:rPr>
        <w:t>通过比对银行借款数据，查明张某某、杨某乙系在校学生以及其二人于</w:t>
      </w:r>
      <w:r>
        <w:rPr>
          <w:szCs w:val="32"/>
        </w:rPr>
        <w:t>2016</w:t>
      </w:r>
      <w:r>
        <w:rPr>
          <w:szCs w:val="32"/>
        </w:rPr>
        <w:t>年</w:t>
      </w:r>
      <w:r>
        <w:rPr>
          <w:szCs w:val="32"/>
        </w:rPr>
        <w:t>12</w:t>
      </w:r>
      <w:r>
        <w:rPr>
          <w:szCs w:val="32"/>
        </w:rPr>
        <w:t>月</w:t>
      </w:r>
      <w:r>
        <w:rPr>
          <w:szCs w:val="32"/>
        </w:rPr>
        <w:t>13</w:t>
      </w:r>
      <w:r>
        <w:rPr>
          <w:szCs w:val="32"/>
        </w:rPr>
        <w:t>日在某商业银行借款</w:t>
      </w:r>
      <w:r>
        <w:rPr>
          <w:szCs w:val="32"/>
        </w:rPr>
        <w:t>16</w:t>
      </w:r>
      <w:r>
        <w:rPr>
          <w:szCs w:val="32"/>
        </w:rPr>
        <w:t>万元等信息。另查明，同日，某商业银行工作人员将该</w:t>
      </w:r>
      <w:r>
        <w:rPr>
          <w:szCs w:val="32"/>
        </w:rPr>
        <w:t>16</w:t>
      </w:r>
      <w:r>
        <w:rPr>
          <w:szCs w:val="32"/>
        </w:rPr>
        <w:t>万元贷款又转入该商业银行贷款扣款专用账户，偿还了其他人贷款。综合以上数据分析，许某某为张某某办理的贷新还旧借款，是借用张某某名义办理的借款，实际用款人应为他人。</w:t>
      </w:r>
      <w:r>
        <w:rPr>
          <w:b/>
          <w:bCs/>
          <w:szCs w:val="32"/>
          <w:shd w:val="clear" w:color="auto" w:fill="FFFFFF"/>
        </w:rPr>
        <w:t>二是</w:t>
      </w:r>
      <w:r>
        <w:rPr>
          <w:szCs w:val="32"/>
        </w:rPr>
        <w:t>通过查询刑事检察案件数据信息，发现为张某某、杨某乙等人办理金融</w:t>
      </w:r>
      <w:r>
        <w:rPr>
          <w:szCs w:val="32"/>
        </w:rPr>
        <w:lastRenderedPageBreak/>
        <w:t>借款的客户经理许某某因涉嫌违法发放贷款罪被公安机关立案，在另案中为许某某提供借款户头的社会人员刘某因挪用资金罪被内乡县法院判处有期徒刑四年。经调查询问许某某、刘某，其二人承认在社会上找借名</w:t>
      </w:r>
      <w:r>
        <w:rPr>
          <w:szCs w:val="32"/>
        </w:rPr>
        <w:t>“</w:t>
      </w:r>
      <w:r>
        <w:rPr>
          <w:szCs w:val="32"/>
        </w:rPr>
        <w:t>户头</w:t>
      </w:r>
      <w:r>
        <w:rPr>
          <w:szCs w:val="32"/>
        </w:rPr>
        <w:t>”</w:t>
      </w:r>
      <w:r>
        <w:rPr>
          <w:szCs w:val="32"/>
        </w:rPr>
        <w:t>，办理借新还旧贷款的事实。</w:t>
      </w:r>
      <w:r>
        <w:rPr>
          <w:b/>
          <w:bCs/>
          <w:szCs w:val="32"/>
          <w:shd w:val="clear" w:color="auto" w:fill="FFFFFF"/>
        </w:rPr>
        <w:t>三是</w:t>
      </w:r>
      <w:r>
        <w:rPr>
          <w:szCs w:val="32"/>
        </w:rPr>
        <w:t>调取某商业银行贷款档案资料、凭证，以及起诉时向法院提供的向张某某发放</w:t>
      </w:r>
      <w:r>
        <w:rPr>
          <w:szCs w:val="32"/>
        </w:rPr>
        <w:t>16</w:t>
      </w:r>
      <w:r>
        <w:rPr>
          <w:szCs w:val="32"/>
        </w:rPr>
        <w:t>万元贷款相关证据，查明了某商业银行工作人员在</w:t>
      </w:r>
      <w:r>
        <w:rPr>
          <w:szCs w:val="32"/>
        </w:rPr>
        <w:t>2016</w:t>
      </w:r>
      <w:r>
        <w:rPr>
          <w:szCs w:val="32"/>
        </w:rPr>
        <w:t>年</w:t>
      </w:r>
      <w:r>
        <w:rPr>
          <w:szCs w:val="32"/>
        </w:rPr>
        <w:t>12</w:t>
      </w:r>
      <w:r>
        <w:rPr>
          <w:szCs w:val="32"/>
        </w:rPr>
        <w:t>月</w:t>
      </w:r>
      <w:r>
        <w:rPr>
          <w:szCs w:val="32"/>
        </w:rPr>
        <w:t>21</w:t>
      </w:r>
      <w:r>
        <w:rPr>
          <w:szCs w:val="32"/>
        </w:rPr>
        <w:t>日、</w:t>
      </w:r>
      <w:r>
        <w:rPr>
          <w:szCs w:val="32"/>
        </w:rPr>
        <w:t>2017</w:t>
      </w:r>
      <w:r>
        <w:rPr>
          <w:szCs w:val="32"/>
        </w:rPr>
        <w:t>年</w:t>
      </w:r>
      <w:r>
        <w:rPr>
          <w:szCs w:val="32"/>
        </w:rPr>
        <w:t>4</w:t>
      </w:r>
      <w:r>
        <w:rPr>
          <w:szCs w:val="32"/>
        </w:rPr>
        <w:t>月</w:t>
      </w:r>
      <w:r>
        <w:rPr>
          <w:szCs w:val="32"/>
        </w:rPr>
        <w:t>17</w:t>
      </w:r>
      <w:r>
        <w:rPr>
          <w:szCs w:val="32"/>
        </w:rPr>
        <w:t>日、</w:t>
      </w:r>
      <w:r>
        <w:rPr>
          <w:szCs w:val="32"/>
        </w:rPr>
        <w:t>4</w:t>
      </w:r>
      <w:r>
        <w:rPr>
          <w:szCs w:val="32"/>
        </w:rPr>
        <w:t>月</w:t>
      </w:r>
      <w:r>
        <w:rPr>
          <w:szCs w:val="32"/>
        </w:rPr>
        <w:t>23</w:t>
      </w:r>
      <w:r>
        <w:rPr>
          <w:szCs w:val="32"/>
        </w:rPr>
        <w:t>日，分</w:t>
      </w:r>
      <w:r>
        <w:rPr>
          <w:szCs w:val="32"/>
        </w:rPr>
        <w:t>3</w:t>
      </w:r>
      <w:r>
        <w:rPr>
          <w:szCs w:val="32"/>
        </w:rPr>
        <w:t>次将该笔贷款用以偿还了杨某甲等人在该银行的贷款及利息合计</w:t>
      </w:r>
      <w:r>
        <w:rPr>
          <w:szCs w:val="32"/>
        </w:rPr>
        <w:t>14</w:t>
      </w:r>
      <w:r>
        <w:rPr>
          <w:szCs w:val="32"/>
        </w:rPr>
        <w:t>万余元，以及剩余款项由许某某支取的事实。</w:t>
      </w:r>
      <w:r>
        <w:rPr>
          <w:szCs w:val="32"/>
          <w:shd w:val="clear" w:color="auto" w:fill="FFFFFF"/>
        </w:rPr>
        <w:t>四是</w:t>
      </w:r>
      <w:r>
        <w:rPr>
          <w:szCs w:val="32"/>
        </w:rPr>
        <w:t>询问法院原承办人，查明了其明知杨某乙未到庭参加调解，仍违法调解结案的事实。</w:t>
      </w:r>
    </w:p>
    <w:p w14:paraId="092B8C4E" w14:textId="77777777" w:rsidR="00074715" w:rsidRDefault="00074715" w:rsidP="00074715">
      <w:pPr>
        <w:ind w:firstLineChars="200" w:firstLine="640"/>
        <w:rPr>
          <w:szCs w:val="32"/>
        </w:rPr>
      </w:pPr>
      <w:r>
        <w:rPr>
          <w:rFonts w:eastAsia="楷体_GB2312"/>
          <w:szCs w:val="32"/>
        </w:rPr>
        <w:t>监督意见</w:t>
      </w:r>
      <w:r>
        <w:rPr>
          <w:rFonts w:eastAsia="楷体_GB2312" w:hint="eastAsia"/>
          <w:szCs w:val="32"/>
        </w:rPr>
        <w:t>。</w:t>
      </w:r>
      <w:r>
        <w:rPr>
          <w:szCs w:val="32"/>
        </w:rPr>
        <w:t>内乡县人民检察院认为，某商业银行隐瞒张某某、杨某乙等人系被借用户头为其他实际借款人借新还旧的事实，以借款本金</w:t>
      </w:r>
      <w:r>
        <w:rPr>
          <w:szCs w:val="32"/>
        </w:rPr>
        <w:t>16</w:t>
      </w:r>
      <w:r>
        <w:rPr>
          <w:szCs w:val="32"/>
        </w:rPr>
        <w:t>万元向法院提起诉讼。内乡县人民法院仅依据某商业银行提供的借款、还款手续证明材料，在未审核该笔借款相关银行流水凭证以及杨某乙缺席的情况下，调解让张某某承担偿还全部借款本息责任，杨某乙等人承担连带清偿责任，认定事实不清、调解程序违法。</w:t>
      </w:r>
      <w:r>
        <w:rPr>
          <w:szCs w:val="32"/>
        </w:rPr>
        <w:t>2023</w:t>
      </w:r>
      <w:r>
        <w:rPr>
          <w:szCs w:val="32"/>
        </w:rPr>
        <w:t>年</w:t>
      </w:r>
      <w:r>
        <w:rPr>
          <w:szCs w:val="32"/>
        </w:rPr>
        <w:t>10</w:t>
      </w:r>
      <w:r>
        <w:rPr>
          <w:szCs w:val="32"/>
        </w:rPr>
        <w:t>月</w:t>
      </w:r>
      <w:r>
        <w:rPr>
          <w:szCs w:val="32"/>
        </w:rPr>
        <w:t>16</w:t>
      </w:r>
      <w:r>
        <w:rPr>
          <w:szCs w:val="32"/>
        </w:rPr>
        <w:t>日，内乡县人民检察院向内乡县人民法院提出再审检察建议，并将</w:t>
      </w:r>
      <w:r>
        <w:rPr>
          <w:rFonts w:hint="eastAsia"/>
          <w:szCs w:val="32"/>
        </w:rPr>
        <w:t>许某某</w:t>
      </w:r>
      <w:r>
        <w:rPr>
          <w:szCs w:val="32"/>
        </w:rPr>
        <w:t>涉嫌违法发放贷款、挪用资金犯罪线索移送刑事检察部门。</w:t>
      </w:r>
    </w:p>
    <w:p w14:paraId="66B243DB" w14:textId="77777777" w:rsidR="00074715" w:rsidRDefault="00074715" w:rsidP="00074715">
      <w:pPr>
        <w:ind w:firstLineChars="200" w:firstLine="640"/>
        <w:rPr>
          <w:szCs w:val="32"/>
          <w:shd w:val="clear" w:color="auto" w:fill="FFFFFF"/>
        </w:rPr>
      </w:pPr>
      <w:r>
        <w:rPr>
          <w:rFonts w:eastAsia="楷体_GB2312"/>
          <w:szCs w:val="32"/>
        </w:rPr>
        <w:t>监督结果</w:t>
      </w:r>
      <w:r>
        <w:rPr>
          <w:rFonts w:eastAsia="楷体_GB2312" w:hint="eastAsia"/>
          <w:szCs w:val="32"/>
        </w:rPr>
        <w:t>。</w:t>
      </w:r>
      <w:r>
        <w:rPr>
          <w:szCs w:val="32"/>
        </w:rPr>
        <w:t>2024</w:t>
      </w:r>
      <w:r>
        <w:rPr>
          <w:szCs w:val="32"/>
        </w:rPr>
        <w:t>年</w:t>
      </w:r>
      <w:r>
        <w:rPr>
          <w:szCs w:val="32"/>
        </w:rPr>
        <w:t>7</w:t>
      </w:r>
      <w:r>
        <w:rPr>
          <w:szCs w:val="32"/>
        </w:rPr>
        <w:t>月</w:t>
      </w:r>
      <w:r>
        <w:rPr>
          <w:szCs w:val="32"/>
        </w:rPr>
        <w:t>3</w:t>
      </w:r>
      <w:r>
        <w:rPr>
          <w:szCs w:val="32"/>
        </w:rPr>
        <w:t>日，内乡县人民法院作出再审</w:t>
      </w:r>
      <w:r>
        <w:rPr>
          <w:szCs w:val="32"/>
        </w:rPr>
        <w:lastRenderedPageBreak/>
        <w:t>判决，撤销原调解书，驳回某商业银行请求张某某偿还借款本金</w:t>
      </w:r>
      <w:r>
        <w:rPr>
          <w:szCs w:val="32"/>
        </w:rPr>
        <w:t>16</w:t>
      </w:r>
      <w:r>
        <w:rPr>
          <w:szCs w:val="32"/>
        </w:rPr>
        <w:t>万元及利息</w:t>
      </w:r>
      <w:r>
        <w:rPr>
          <w:szCs w:val="32"/>
        </w:rPr>
        <w:t>4</w:t>
      </w:r>
      <w:r>
        <w:rPr>
          <w:szCs w:val="32"/>
        </w:rPr>
        <w:t>万余元和杨某乙承担连带责任的诉讼请求。某商业银行上诉后，</w:t>
      </w:r>
      <w:r>
        <w:rPr>
          <w:szCs w:val="32"/>
        </w:rPr>
        <w:t>2024</w:t>
      </w:r>
      <w:r>
        <w:rPr>
          <w:szCs w:val="32"/>
        </w:rPr>
        <w:t>年</w:t>
      </w:r>
      <w:r>
        <w:rPr>
          <w:szCs w:val="32"/>
        </w:rPr>
        <w:t>8</w:t>
      </w:r>
      <w:r>
        <w:rPr>
          <w:szCs w:val="32"/>
        </w:rPr>
        <w:t>月</w:t>
      </w:r>
      <w:r>
        <w:rPr>
          <w:szCs w:val="32"/>
        </w:rPr>
        <w:t>20</w:t>
      </w:r>
      <w:r>
        <w:rPr>
          <w:szCs w:val="32"/>
        </w:rPr>
        <w:t>日，南阳市中级人民法院作出裁定，撤销内乡县人民法院原审调解书和再审判决书，驳回某商业银行起诉，将案涉违法发放贷款犯罪线索移送公安机关，目前正在侦办中。</w:t>
      </w:r>
    </w:p>
    <w:p w14:paraId="5FE21940" w14:textId="77777777" w:rsidR="00074715" w:rsidRDefault="00074715" w:rsidP="00074715">
      <w:pPr>
        <w:ind w:firstLineChars="200" w:firstLine="640"/>
        <w:rPr>
          <w:szCs w:val="32"/>
        </w:rPr>
      </w:pPr>
      <w:r>
        <w:rPr>
          <w:rFonts w:eastAsia="楷体_GB2312" w:hint="eastAsia"/>
          <w:szCs w:val="32"/>
        </w:rPr>
        <w:t>类案监督。</w:t>
      </w:r>
      <w:r>
        <w:rPr>
          <w:szCs w:val="32"/>
        </w:rPr>
        <w:t>内乡县人民检察院利用借（冒）名贷款类案大数据法律监督模型提供延伸服务。向前延伸至金融机构贷款发放阶段，金融机构利用该监督模型，提前对比贷款人信息，对借款人、担保人资格进行识别，预防借（冒）名贷款发生。扎实推进金融机构贷款业务审批合法合规，为稳健高效经营金融资产提供保障。同时，向后延伸至人民法院审理金融借款合同案件阶段，法院利用该监督模型，对存在借（冒）名贷款风险的案件精准识别，避免出现借（冒）名贷款类错误裁判、执行案件，促进民事裁判和执行公平公正。</w:t>
      </w:r>
    </w:p>
    <w:p w14:paraId="7FEF8D47" w14:textId="77777777" w:rsidR="00074715" w:rsidRDefault="00074715" w:rsidP="00074715">
      <w:pPr>
        <w:rPr>
          <w:rFonts w:eastAsia="黑体"/>
          <w:szCs w:val="32"/>
        </w:rPr>
      </w:pPr>
      <w:r>
        <w:rPr>
          <w:rFonts w:eastAsia="黑体"/>
          <w:szCs w:val="32"/>
        </w:rPr>
        <w:t>【典型意义】</w:t>
      </w:r>
    </w:p>
    <w:p w14:paraId="240BE59D" w14:textId="77777777" w:rsidR="00074715" w:rsidRDefault="00074715" w:rsidP="00074715">
      <w:pPr>
        <w:ind w:firstLineChars="200" w:firstLine="640"/>
        <w:rPr>
          <w:szCs w:val="32"/>
        </w:rPr>
      </w:pPr>
      <w:r>
        <w:rPr>
          <w:rFonts w:eastAsia="楷体_GB2312"/>
          <w:szCs w:val="32"/>
        </w:rPr>
        <w:t>（一）聚焦群众合法权益保护，将</w:t>
      </w:r>
      <w:r>
        <w:rPr>
          <w:rFonts w:eastAsia="楷体_GB2312" w:hint="eastAsia"/>
          <w:szCs w:val="32"/>
        </w:rPr>
        <w:t>检护民生</w:t>
      </w:r>
      <w:r>
        <w:rPr>
          <w:rFonts w:eastAsia="楷体_GB2312"/>
          <w:szCs w:val="32"/>
        </w:rPr>
        <w:t>落实落细。</w:t>
      </w:r>
      <w:r>
        <w:rPr>
          <w:szCs w:val="32"/>
        </w:rPr>
        <w:t>依法开展金融领域民事检察监督，为被借（冒）名贷款的低保、五保、残障、在校学生等受害者解除了困境，避免其财产权利和名誉权利受到侵害，维护了社会安全稳定和公平正义。</w:t>
      </w:r>
    </w:p>
    <w:p w14:paraId="77748595" w14:textId="77777777" w:rsidR="00074715" w:rsidRDefault="00074715" w:rsidP="00074715">
      <w:pPr>
        <w:ind w:firstLineChars="200" w:firstLine="640"/>
        <w:rPr>
          <w:szCs w:val="32"/>
        </w:rPr>
      </w:pPr>
      <w:r>
        <w:rPr>
          <w:rFonts w:eastAsia="楷体_GB2312" w:hint="eastAsia"/>
          <w:szCs w:val="32"/>
        </w:rPr>
        <w:t>（</w:t>
      </w:r>
      <w:r>
        <w:rPr>
          <w:rFonts w:eastAsia="楷体_GB2312"/>
          <w:szCs w:val="32"/>
        </w:rPr>
        <w:t>二</w:t>
      </w:r>
      <w:r>
        <w:rPr>
          <w:rFonts w:eastAsia="楷体_GB2312" w:hint="eastAsia"/>
          <w:szCs w:val="32"/>
        </w:rPr>
        <w:t>）以</w:t>
      </w:r>
      <w:r>
        <w:rPr>
          <w:rFonts w:eastAsia="楷体_GB2312"/>
          <w:szCs w:val="32"/>
        </w:rPr>
        <w:t>大数据监督模型助力防范化解金融风险。</w:t>
      </w:r>
      <w:r>
        <w:rPr>
          <w:szCs w:val="32"/>
        </w:rPr>
        <w:t>金融</w:t>
      </w:r>
      <w:r>
        <w:rPr>
          <w:szCs w:val="32"/>
        </w:rPr>
        <w:lastRenderedPageBreak/>
        <w:t>安全是国家安全的重要组成，涉金融机构的借（冒）名贷款会放大不良贷款风险，危害地方金融安全。检察机关立足监督职能，研发应用借（冒）名贷款类案监督模型，通过比对碰撞金融机构贷款业务数据、人民法院金融借款合同纠纷类案数据与模型预警库信息，监督纠正金融借款领域借（冒）名贷款案件，助力化解地方金融风险，维护社会安定。</w:t>
      </w:r>
    </w:p>
    <w:p w14:paraId="4C35A542" w14:textId="77777777" w:rsidR="00074715" w:rsidRDefault="00074715" w:rsidP="00074715">
      <w:pPr>
        <w:ind w:firstLineChars="200" w:firstLine="640"/>
        <w:rPr>
          <w:szCs w:val="32"/>
        </w:rPr>
      </w:pPr>
      <w:r>
        <w:rPr>
          <w:rFonts w:eastAsia="楷体_GB2312" w:hint="eastAsia"/>
          <w:szCs w:val="32"/>
        </w:rPr>
        <w:t>（</w:t>
      </w:r>
      <w:r>
        <w:rPr>
          <w:rFonts w:eastAsia="楷体_GB2312"/>
          <w:szCs w:val="32"/>
        </w:rPr>
        <w:t>三</w:t>
      </w:r>
      <w:r>
        <w:rPr>
          <w:rFonts w:eastAsia="楷体_GB2312" w:hint="eastAsia"/>
          <w:szCs w:val="32"/>
        </w:rPr>
        <w:t>）坚持依法</w:t>
      </w:r>
      <w:r>
        <w:rPr>
          <w:rFonts w:eastAsia="楷体_GB2312"/>
          <w:szCs w:val="32"/>
        </w:rPr>
        <w:t>一体履职、</w:t>
      </w:r>
      <w:r>
        <w:rPr>
          <w:rFonts w:eastAsia="楷体_GB2312" w:hint="eastAsia"/>
          <w:szCs w:val="32"/>
        </w:rPr>
        <w:t>综</w:t>
      </w:r>
      <w:r>
        <w:rPr>
          <w:rFonts w:eastAsia="楷体_GB2312"/>
          <w:szCs w:val="32"/>
        </w:rPr>
        <w:t>合监督，发挥监督合力。</w:t>
      </w:r>
      <w:r>
        <w:rPr>
          <w:szCs w:val="32"/>
        </w:rPr>
        <w:t>实践中，借（冒）名贷款易引发违法犯罪及社会安全稳定问题，多数案件在法律事实和法律关系上呈现刑事、民事、行政多方面、多层次交织的特点。检察机关民事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spacing w:line="578" w:lineRule="exact"/>
        <w:ind w:firstLineChars="200" w:firstLine="640"/>
        <w:rPr>
          <w:szCs w:val="32"/>
        </w:rPr>
      </w:pPr>
    </w:p>
    <w:p w14:paraId="5C2D7376" w14:textId="77777777" w:rsidR="00074715" w:rsidRDefault="00074715" w:rsidP="00074715">
      <w:pPr>
        <w:spacing w:line="578" w:lineRule="exact"/>
      </w:pPr>
    </w:p>
    <w:p w14:paraId="56B361D6" w14:textId="77777777" w:rsidR="00074715" w:rsidRDefault="00074715" w:rsidP="00074715">
      <w:pPr>
        <w:spacing w:line="578" w:lineRule="exact"/>
      </w:pPr>
    </w:p>
    <w:p w14:paraId="3ABD4521" w14:textId="77777777" w:rsidR="00074715" w:rsidRDefault="00074715" w:rsidP="00074715">
      <w:pPr>
        <w:pStyle w:val="2"/>
        <w:spacing w:line="578" w:lineRule="exact"/>
        <w:ind w:firstLine="640"/>
      </w:pPr>
    </w:p>
    <w:p w14:paraId="0A11DC88" w14:textId="77777777" w:rsidR="00074715" w:rsidRDefault="00074715" w:rsidP="00074715">
      <w:pPr>
        <w:spacing w:line="578" w:lineRule="exact"/>
      </w:pPr>
    </w:p>
    <w:p w14:paraId="6A460334" w14:textId="77777777" w:rsidR="00074715" w:rsidRDefault="00074715" w:rsidP="00074715">
      <w:pPr>
        <w:pStyle w:val="2"/>
        <w:spacing w:line="578" w:lineRule="exact"/>
        <w:ind w:firstLine="640"/>
      </w:pPr>
    </w:p>
    <w:p w14:paraId="1AF5CBC4" w14:textId="77777777" w:rsidR="00074715" w:rsidRDefault="00074715" w:rsidP="00074715">
      <w:pPr>
        <w:spacing w:line="578" w:lineRule="exact"/>
      </w:pPr>
    </w:p>
    <w:p w14:paraId="6296EAEE" w14:textId="77777777" w:rsidR="00074715" w:rsidRDefault="00074715" w:rsidP="00074715">
      <w:pPr>
        <w:pStyle w:val="2"/>
        <w:spacing w:line="578" w:lineRule="exact"/>
        <w:ind w:firstLine="640"/>
      </w:pPr>
    </w:p>
    <w:p w14:paraId="52BF864D" w14:textId="77777777" w:rsidR="00074715" w:rsidRDefault="00074715" w:rsidP="00074715">
      <w:pPr>
        <w:spacing w:line="578" w:lineRule="exact"/>
      </w:pPr>
    </w:p>
    <w:p w14:paraId="189009A6" w14:textId="77777777" w:rsidR="00074715" w:rsidRDefault="00074715" w:rsidP="00074715">
      <w:pPr>
        <w:pStyle w:val="2"/>
        <w:spacing w:line="578" w:lineRule="exact"/>
        <w:ind w:firstLine="640"/>
      </w:pPr>
    </w:p>
    <w:p w14:paraId="68CED854" w14:textId="77777777" w:rsidR="00074715" w:rsidRDefault="00074715" w:rsidP="00074715">
      <w:pPr>
        <w:pStyle w:val="2"/>
        <w:spacing w:line="578" w:lineRule="exact"/>
        <w:ind w:firstLine="640"/>
      </w:pPr>
    </w:p>
    <w:p w14:paraId="009F6397" w14:textId="77777777" w:rsidR="00A47013" w:rsidRPr="00074715" w:rsidRDefault="00A47013">
      <w:pPr>
        <w:rPr>
          <w:rFonts w:hint="eastAsia"/>
        </w:rPr>
      </w:pPr>
    </w:p>
    <w:sectPr w:rsidR="00A47013" w:rsidRPr="000747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1CB7" w14:textId="77777777" w:rsidR="00592773" w:rsidRDefault="00592773" w:rsidP="00074715">
      <w:pPr>
        <w:rPr>
          <w:rFonts w:hint="eastAsia"/>
        </w:rPr>
      </w:pPr>
      <w:r>
        <w:separator/>
      </w:r>
    </w:p>
  </w:endnote>
  <w:endnote w:type="continuationSeparator" w:id="0">
    <w:p w14:paraId="36EBF770" w14:textId="77777777" w:rsidR="00592773" w:rsidRDefault="00592773" w:rsidP="0007471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7FF10" w14:textId="77777777" w:rsidR="00592773" w:rsidRDefault="00592773" w:rsidP="00074715">
      <w:pPr>
        <w:rPr>
          <w:rFonts w:hint="eastAsia"/>
        </w:rPr>
      </w:pPr>
      <w:r>
        <w:separator/>
      </w:r>
    </w:p>
  </w:footnote>
  <w:footnote w:type="continuationSeparator" w:id="0">
    <w:p w14:paraId="0EEB0803" w14:textId="77777777" w:rsidR="00592773" w:rsidRDefault="00592773" w:rsidP="0007471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03"/>
    <w:rsid w:val="00047890"/>
    <w:rsid w:val="00074715"/>
    <w:rsid w:val="00592773"/>
    <w:rsid w:val="006A20F1"/>
    <w:rsid w:val="00A47013"/>
    <w:rsid w:val="00B06CEC"/>
    <w:rsid w:val="00BB3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85705D8-223D-4F39-948A-2D86E6D7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074715"/>
    <w:pPr>
      <w:widowControl w:val="0"/>
      <w:spacing w:after="0" w:line="240" w:lineRule="auto"/>
      <w:jc w:val="both"/>
    </w:pPr>
    <w:rPr>
      <w:rFonts w:ascii="Times New Roman" w:eastAsia="仿宋_GB2312" w:hAnsi="Times New Roman" w:cs="Times New Roman"/>
      <w:sz w:val="32"/>
      <w:szCs w:val="20"/>
      <w14:ligatures w14:val="none"/>
    </w:rPr>
  </w:style>
  <w:style w:type="paragraph" w:styleId="1">
    <w:name w:val="heading 1"/>
    <w:basedOn w:val="a"/>
    <w:next w:val="a"/>
    <w:link w:val="10"/>
    <w:uiPriority w:val="9"/>
    <w:qFormat/>
    <w:rsid w:val="00BB3D03"/>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0">
    <w:name w:val="heading 2"/>
    <w:basedOn w:val="a"/>
    <w:next w:val="a"/>
    <w:link w:val="21"/>
    <w:uiPriority w:val="9"/>
    <w:semiHidden/>
    <w:unhideWhenUsed/>
    <w:qFormat/>
    <w:rsid w:val="00BB3D03"/>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BB3D03"/>
    <w:pPr>
      <w:keepNext/>
      <w:keepLines/>
      <w:spacing w:before="160" w:after="80" w:line="278" w:lineRule="auto"/>
      <w:jc w:val="left"/>
      <w:outlineLvl w:val="2"/>
    </w:pPr>
    <w:rPr>
      <w:rFonts w:asciiTheme="majorHAnsi" w:eastAsiaTheme="majorEastAsia" w:hAnsiTheme="majorHAnsi" w:cstheme="majorBidi"/>
      <w:color w:val="0F4761" w:themeColor="accent1" w:themeShade="BF"/>
      <w:szCs w:val="32"/>
      <w14:ligatures w14:val="standardContextual"/>
    </w:rPr>
  </w:style>
  <w:style w:type="paragraph" w:styleId="4">
    <w:name w:val="heading 4"/>
    <w:basedOn w:val="a"/>
    <w:next w:val="a"/>
    <w:link w:val="40"/>
    <w:uiPriority w:val="9"/>
    <w:semiHidden/>
    <w:unhideWhenUsed/>
    <w:qFormat/>
    <w:rsid w:val="00BB3D03"/>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BB3D03"/>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BB3D03"/>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BB3D03"/>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BB3D03"/>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BB3D03"/>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B3D03"/>
    <w:rPr>
      <w:rFonts w:asciiTheme="majorHAnsi" w:eastAsiaTheme="majorEastAsia" w:hAnsiTheme="majorHAnsi" w:cstheme="majorBidi"/>
      <w:color w:val="0F4761" w:themeColor="accent1" w:themeShade="BF"/>
      <w:sz w:val="48"/>
      <w:szCs w:val="48"/>
    </w:rPr>
  </w:style>
  <w:style w:type="character" w:customStyle="1" w:styleId="21">
    <w:name w:val="标题 2 字符"/>
    <w:basedOn w:val="a0"/>
    <w:link w:val="20"/>
    <w:uiPriority w:val="9"/>
    <w:semiHidden/>
    <w:rsid w:val="00BB3D0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B3D0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B3D03"/>
    <w:rPr>
      <w:rFonts w:cstheme="majorBidi"/>
      <w:color w:val="0F4761" w:themeColor="accent1" w:themeShade="BF"/>
      <w:sz w:val="28"/>
      <w:szCs w:val="28"/>
    </w:rPr>
  </w:style>
  <w:style w:type="character" w:customStyle="1" w:styleId="50">
    <w:name w:val="标题 5 字符"/>
    <w:basedOn w:val="a0"/>
    <w:link w:val="5"/>
    <w:uiPriority w:val="9"/>
    <w:semiHidden/>
    <w:rsid w:val="00BB3D03"/>
    <w:rPr>
      <w:rFonts w:cstheme="majorBidi"/>
      <w:color w:val="0F4761" w:themeColor="accent1" w:themeShade="BF"/>
      <w:sz w:val="24"/>
    </w:rPr>
  </w:style>
  <w:style w:type="character" w:customStyle="1" w:styleId="60">
    <w:name w:val="标题 6 字符"/>
    <w:basedOn w:val="a0"/>
    <w:link w:val="6"/>
    <w:uiPriority w:val="9"/>
    <w:semiHidden/>
    <w:rsid w:val="00BB3D03"/>
    <w:rPr>
      <w:rFonts w:cstheme="majorBidi"/>
      <w:b/>
      <w:bCs/>
      <w:color w:val="0F4761" w:themeColor="accent1" w:themeShade="BF"/>
    </w:rPr>
  </w:style>
  <w:style w:type="character" w:customStyle="1" w:styleId="70">
    <w:name w:val="标题 7 字符"/>
    <w:basedOn w:val="a0"/>
    <w:link w:val="7"/>
    <w:uiPriority w:val="9"/>
    <w:semiHidden/>
    <w:rsid w:val="00BB3D03"/>
    <w:rPr>
      <w:rFonts w:cstheme="majorBidi"/>
      <w:b/>
      <w:bCs/>
      <w:color w:val="595959" w:themeColor="text1" w:themeTint="A6"/>
    </w:rPr>
  </w:style>
  <w:style w:type="character" w:customStyle="1" w:styleId="80">
    <w:name w:val="标题 8 字符"/>
    <w:basedOn w:val="a0"/>
    <w:link w:val="8"/>
    <w:uiPriority w:val="9"/>
    <w:semiHidden/>
    <w:rsid w:val="00BB3D03"/>
    <w:rPr>
      <w:rFonts w:cstheme="majorBidi"/>
      <w:color w:val="595959" w:themeColor="text1" w:themeTint="A6"/>
    </w:rPr>
  </w:style>
  <w:style w:type="character" w:customStyle="1" w:styleId="90">
    <w:name w:val="标题 9 字符"/>
    <w:basedOn w:val="a0"/>
    <w:link w:val="9"/>
    <w:uiPriority w:val="9"/>
    <w:semiHidden/>
    <w:rsid w:val="00BB3D03"/>
    <w:rPr>
      <w:rFonts w:eastAsiaTheme="majorEastAsia" w:cstheme="majorBidi"/>
      <w:color w:val="595959" w:themeColor="text1" w:themeTint="A6"/>
    </w:rPr>
  </w:style>
  <w:style w:type="paragraph" w:styleId="a3">
    <w:name w:val="Title"/>
    <w:basedOn w:val="a"/>
    <w:next w:val="a"/>
    <w:link w:val="a4"/>
    <w:uiPriority w:val="10"/>
    <w:qFormat/>
    <w:rsid w:val="00BB3D0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BB3D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3D03"/>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BB3D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3D03"/>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BB3D03"/>
    <w:rPr>
      <w:i/>
      <w:iCs/>
      <w:color w:val="404040" w:themeColor="text1" w:themeTint="BF"/>
    </w:rPr>
  </w:style>
  <w:style w:type="paragraph" w:styleId="a9">
    <w:name w:val="List Paragraph"/>
    <w:basedOn w:val="a"/>
    <w:uiPriority w:val="34"/>
    <w:qFormat/>
    <w:rsid w:val="00BB3D03"/>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BB3D03"/>
    <w:rPr>
      <w:i/>
      <w:iCs/>
      <w:color w:val="0F4761" w:themeColor="accent1" w:themeShade="BF"/>
    </w:rPr>
  </w:style>
  <w:style w:type="paragraph" w:styleId="ab">
    <w:name w:val="Intense Quote"/>
    <w:basedOn w:val="a"/>
    <w:next w:val="a"/>
    <w:link w:val="ac"/>
    <w:uiPriority w:val="30"/>
    <w:qFormat/>
    <w:rsid w:val="00BB3D0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BB3D03"/>
    <w:rPr>
      <w:i/>
      <w:iCs/>
      <w:color w:val="0F4761" w:themeColor="accent1" w:themeShade="BF"/>
    </w:rPr>
  </w:style>
  <w:style w:type="character" w:styleId="ad">
    <w:name w:val="Intense Reference"/>
    <w:basedOn w:val="a0"/>
    <w:uiPriority w:val="32"/>
    <w:qFormat/>
    <w:rsid w:val="00BB3D03"/>
    <w:rPr>
      <w:b/>
      <w:bCs/>
      <w:smallCaps/>
      <w:color w:val="0F4761" w:themeColor="accent1" w:themeShade="BF"/>
      <w:spacing w:val="5"/>
    </w:rPr>
  </w:style>
  <w:style w:type="paragraph" w:styleId="ae">
    <w:name w:val="header"/>
    <w:basedOn w:val="a"/>
    <w:link w:val="af"/>
    <w:uiPriority w:val="99"/>
    <w:unhideWhenUsed/>
    <w:rsid w:val="00074715"/>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074715"/>
    <w:rPr>
      <w:sz w:val="18"/>
      <w:szCs w:val="18"/>
    </w:rPr>
  </w:style>
  <w:style w:type="paragraph" w:styleId="af0">
    <w:name w:val="footer"/>
    <w:basedOn w:val="a"/>
    <w:link w:val="af1"/>
    <w:uiPriority w:val="99"/>
    <w:unhideWhenUsed/>
    <w:rsid w:val="00074715"/>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074715"/>
    <w:rPr>
      <w:sz w:val="18"/>
      <w:szCs w:val="18"/>
    </w:rPr>
  </w:style>
  <w:style w:type="paragraph" w:styleId="af2">
    <w:name w:val="Body Text Indent"/>
    <w:basedOn w:val="a"/>
    <w:link w:val="af3"/>
    <w:uiPriority w:val="99"/>
    <w:semiHidden/>
    <w:unhideWhenUsed/>
    <w:rsid w:val="00074715"/>
    <w:pPr>
      <w:spacing w:after="120"/>
      <w:ind w:leftChars="200" w:left="420"/>
    </w:pPr>
  </w:style>
  <w:style w:type="character" w:customStyle="1" w:styleId="af3">
    <w:name w:val="正文文本缩进 字符"/>
    <w:basedOn w:val="a0"/>
    <w:link w:val="af2"/>
    <w:uiPriority w:val="99"/>
    <w:semiHidden/>
    <w:rsid w:val="00074715"/>
    <w:rPr>
      <w:rFonts w:ascii="Times New Roman" w:eastAsia="仿宋_GB2312" w:hAnsi="Times New Roman" w:cs="Times New Roman"/>
      <w:sz w:val="32"/>
      <w:szCs w:val="20"/>
      <w14:ligatures w14:val="none"/>
    </w:rPr>
  </w:style>
  <w:style w:type="paragraph" w:styleId="2">
    <w:name w:val="Body Text First Indent 2"/>
    <w:basedOn w:val="af2"/>
    <w:next w:val="a"/>
    <w:link w:val="22"/>
    <w:uiPriority w:val="99"/>
    <w:unhideWhenUsed/>
    <w:qFormat/>
    <w:rsid w:val="00074715"/>
    <w:pPr>
      <w:spacing w:before="100" w:beforeAutospacing="1" w:after="0"/>
      <w:ind w:leftChars="0" w:left="0" w:firstLineChars="200" w:firstLine="420"/>
    </w:pPr>
  </w:style>
  <w:style w:type="character" w:customStyle="1" w:styleId="22">
    <w:name w:val="正文文本首行缩进 2 字符"/>
    <w:basedOn w:val="af3"/>
    <w:link w:val="2"/>
    <w:uiPriority w:val="99"/>
    <w:rsid w:val="00074715"/>
    <w:rPr>
      <w:rFonts w:ascii="Times New Roman" w:eastAsia="仿宋_GB2312" w:hAnsi="Times New Roman" w:cs="Times New Roman"/>
      <w:sz w:val="3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2026-09-27T23:39:00Z</dcterms:created>
  <dcterms:modified xsi:type="dcterms:W3CDTF">2026-09-27T23:39:00Z</dcterms:modified>
</cp:coreProperties>
</file>